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0D" w:rsidRDefault="00D74A0D" w:rsidP="00D74A0D">
      <w:pPr>
        <w:spacing w:after="0" w:line="240" w:lineRule="auto"/>
        <w:jc w:val="center"/>
        <w:rPr>
          <w:rFonts w:ascii="Times New Roman" w:eastAsia="Times New Roman" w:hAnsi="Times New Roman" w:cs="Times New Roman"/>
          <w:b/>
          <w:bCs/>
        </w:rPr>
      </w:pPr>
      <w:bookmarkStart w:id="0" w:name="_GoBack"/>
      <w:bookmarkEnd w:id="0"/>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Default="00D74A0D" w:rsidP="00D74A0D">
      <w:pPr>
        <w:spacing w:after="0" w:line="240" w:lineRule="auto"/>
        <w:jc w:val="center"/>
        <w:rPr>
          <w:rFonts w:ascii="Times New Roman" w:eastAsia="Times New Roman" w:hAnsi="Times New Roman" w:cs="Times New Roman"/>
          <w:b/>
          <w:bCs/>
        </w:rPr>
      </w:pPr>
    </w:p>
    <w:p w:rsidR="00D74A0D" w:rsidRPr="00D74A0D" w:rsidRDefault="00D74A0D" w:rsidP="00D74A0D">
      <w:pPr>
        <w:spacing w:after="0" w:line="240" w:lineRule="auto"/>
        <w:jc w:val="center"/>
        <w:rPr>
          <w:rFonts w:ascii="Times New Roman" w:eastAsia="Times New Roman" w:hAnsi="Times New Roman" w:cs="Times New Roman"/>
          <w:b/>
          <w:bCs/>
        </w:rPr>
      </w:pPr>
    </w:p>
    <w:p w:rsidR="00D74A0D" w:rsidRPr="00D74A0D" w:rsidRDefault="00D74A0D" w:rsidP="00D74A0D">
      <w:pPr>
        <w:spacing w:after="0" w:line="240" w:lineRule="auto"/>
        <w:jc w:val="center"/>
        <w:rPr>
          <w:rFonts w:ascii="Times New Roman" w:eastAsia="Times New Roman" w:hAnsi="Times New Roman" w:cs="Times New Roman"/>
          <w:b/>
          <w:bCs/>
        </w:rPr>
      </w:pPr>
      <w:r w:rsidRPr="00D74A0D">
        <w:rPr>
          <w:rFonts w:ascii="Times New Roman" w:eastAsia="Times New Roman" w:hAnsi="Times New Roman" w:cs="Times New Roman"/>
          <w:b/>
          <w:bCs/>
        </w:rPr>
        <w:t>SAMANTEKT Á EIGINLEIKUM LYFS</w:t>
      </w:r>
    </w:p>
    <w:p w:rsidR="00D74A0D" w:rsidRPr="00D74A0D" w:rsidRDefault="00D74A0D" w:rsidP="00D74A0D">
      <w:pPr>
        <w:spacing w:after="0" w:line="240" w:lineRule="auto"/>
        <w:jc w:val="center"/>
        <w:rPr>
          <w:rFonts w:ascii="Times New Roman" w:eastAsia="Times New Roman" w:hAnsi="Times New Roman" w:cs="Times New Roman"/>
          <w:b/>
          <w:bCs/>
        </w:rPr>
      </w:pPr>
    </w:p>
    <w:p w:rsidR="00D74A0D" w:rsidRPr="00D74A0D" w:rsidRDefault="00D74A0D" w:rsidP="00D74A0D">
      <w:pPr>
        <w:spacing w:after="0" w:line="240" w:lineRule="auto"/>
        <w:rPr>
          <w:rFonts w:ascii="Times New Roman" w:eastAsia="Times New Roman" w:hAnsi="Times New Roman" w:cs="Times New Roman"/>
          <w:b/>
          <w:bCs/>
        </w:rPr>
      </w:pPr>
      <w:r w:rsidRPr="00D74A0D">
        <w:rPr>
          <w:rFonts w:ascii="Times New Roman" w:eastAsia="Times New Roman" w:hAnsi="Times New Roman" w:cs="Times New Roman"/>
        </w:rPr>
        <w:br w:type="page"/>
      </w:r>
      <w:r w:rsidRPr="00D74A0D">
        <w:rPr>
          <w:rFonts w:ascii="Times New Roman" w:eastAsia="Times New Roman" w:hAnsi="Times New Roman" w:cs="Times New Roman"/>
          <w:b/>
          <w:bCs/>
        </w:rPr>
        <w:lastRenderedPageBreak/>
        <w:t>1.</w:t>
      </w:r>
      <w:r w:rsidRPr="00D74A0D">
        <w:rPr>
          <w:rFonts w:ascii="Times New Roman" w:eastAsia="Times New Roman" w:hAnsi="Times New Roman" w:cs="Times New Roman"/>
          <w:b/>
          <w:bCs/>
        </w:rPr>
        <w:tab/>
        <w:t>HEITI DÝRALYFS</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STARTVAC</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Stungulyf, fleyti fyrir nautgripi.</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rPr>
      </w:pPr>
      <w:r w:rsidRPr="00D74A0D">
        <w:rPr>
          <w:rFonts w:ascii="Times New Roman" w:eastAsia="Times New Roman" w:hAnsi="Times New Roman" w:cs="Times New Roman"/>
          <w:b/>
        </w:rPr>
        <w:t>2.</w:t>
      </w:r>
      <w:r w:rsidRPr="00D74A0D">
        <w:rPr>
          <w:rFonts w:ascii="Times New Roman" w:eastAsia="Times New Roman" w:hAnsi="Times New Roman" w:cs="Times New Roman"/>
          <w:b/>
        </w:rPr>
        <w:tab/>
      </w:r>
      <w:r w:rsidRPr="00D74A0D">
        <w:rPr>
          <w:rFonts w:ascii="Times New Roman" w:eastAsia="Times New Roman" w:hAnsi="Times New Roman" w:cs="Times New Roman"/>
          <w:b/>
          <w:bCs/>
        </w:rPr>
        <w:t>VIRK INNIHALDSEFNI OG STYRKLEIKAR</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outlineLvl w:val="0"/>
        <w:rPr>
          <w:rFonts w:ascii="Times New Roman" w:eastAsia="Times New Roman" w:hAnsi="Times New Roman" w:cs="Times New Roman"/>
          <w:u w:val="single"/>
        </w:rPr>
      </w:pPr>
      <w:r w:rsidRPr="00D74A0D">
        <w:rPr>
          <w:rFonts w:ascii="Times New Roman" w:eastAsia="Times New Roman" w:hAnsi="Times New Roman" w:cs="Times New Roman"/>
          <w:u w:val="single"/>
        </w:rPr>
        <w:t>Einn skammtur (2 ml) inniheldur:</w:t>
      </w:r>
    </w:p>
    <w:p w:rsidR="00D74A0D" w:rsidRPr="00D74A0D" w:rsidRDefault="00D74A0D" w:rsidP="00D74A0D">
      <w:pPr>
        <w:spacing w:after="0" w:line="240" w:lineRule="auto"/>
        <w:outlineLvl w:val="0"/>
        <w:rPr>
          <w:rFonts w:ascii="Times New Roman" w:eastAsia="Times New Roman" w:hAnsi="Times New Roman" w:cs="Times New Roman"/>
          <w:b/>
        </w:rPr>
      </w:pPr>
    </w:p>
    <w:p w:rsidR="00D74A0D" w:rsidRPr="00D74A0D" w:rsidRDefault="00D74A0D" w:rsidP="00D74A0D">
      <w:pPr>
        <w:spacing w:after="0" w:line="240" w:lineRule="auto"/>
        <w:outlineLvl w:val="0"/>
        <w:rPr>
          <w:rFonts w:ascii="Times New Roman" w:eastAsia="Times New Roman" w:hAnsi="Times New Roman" w:cs="Times New Roman"/>
          <w:b/>
        </w:rPr>
      </w:pPr>
      <w:r w:rsidRPr="00D74A0D">
        <w:rPr>
          <w:rFonts w:ascii="Times New Roman" w:eastAsia="Times New Roman" w:hAnsi="Times New Roman" w:cs="Times New Roman"/>
          <w:b/>
        </w:rPr>
        <w:t>Virk innihaldsefni:</w:t>
      </w:r>
    </w:p>
    <w:p w:rsidR="00D74A0D" w:rsidRPr="00D74A0D" w:rsidRDefault="00D74A0D" w:rsidP="00D74A0D">
      <w:pPr>
        <w:tabs>
          <w:tab w:val="right" w:leader="dot" w:pos="8222"/>
        </w:tabs>
        <w:spacing w:after="0" w:line="240" w:lineRule="auto"/>
        <w:rPr>
          <w:rFonts w:ascii="Times New Roman" w:eastAsia="Times New Roman" w:hAnsi="Times New Roman" w:cs="Times New Roman"/>
        </w:rPr>
      </w:pPr>
      <w:r w:rsidRPr="00D74A0D">
        <w:rPr>
          <w:rFonts w:ascii="Times New Roman" w:eastAsia="Times New Roman" w:hAnsi="Times New Roman" w:cs="Times New Roman"/>
          <w:i/>
        </w:rPr>
        <w:t xml:space="preserve">Escherichia coli </w:t>
      </w:r>
      <w:r w:rsidRPr="00D74A0D">
        <w:rPr>
          <w:rFonts w:ascii="Times New Roman" w:eastAsia="Times New Roman" w:hAnsi="Times New Roman" w:cs="Times New Roman"/>
        </w:rPr>
        <w:t>J5 óvirkjaður</w:t>
      </w:r>
      <w:r w:rsidRPr="00D74A0D">
        <w:rPr>
          <w:rFonts w:ascii="Times New Roman" w:eastAsia="Times New Roman" w:hAnsi="Times New Roman" w:cs="Times New Roman"/>
        </w:rPr>
        <w:tab/>
        <w:t xml:space="preserve"> &gt; 50 RED</w:t>
      </w:r>
      <w:r w:rsidRPr="00D74A0D">
        <w:rPr>
          <w:rFonts w:ascii="Times New Roman" w:eastAsia="Times New Roman" w:hAnsi="Times New Roman" w:cs="Times New Roman"/>
          <w:vertAlign w:val="subscript"/>
        </w:rPr>
        <w:t>60</w:t>
      </w:r>
      <w:r w:rsidRPr="00D74A0D">
        <w:rPr>
          <w:rFonts w:ascii="Times New Roman" w:eastAsia="Times New Roman" w:hAnsi="Times New Roman" w:cs="Times New Roman"/>
        </w:rPr>
        <w:t xml:space="preserve"> *</w:t>
      </w:r>
    </w:p>
    <w:p w:rsidR="00D74A0D" w:rsidRPr="00D74A0D" w:rsidRDefault="00D74A0D" w:rsidP="00D74A0D">
      <w:pPr>
        <w:tabs>
          <w:tab w:val="right" w:leader="dot" w:pos="8222"/>
        </w:tabs>
        <w:spacing w:after="0" w:line="240" w:lineRule="auto"/>
        <w:rPr>
          <w:rFonts w:ascii="Times New Roman" w:eastAsia="Times New Roman" w:hAnsi="Times New Roman" w:cs="Times New Roman"/>
          <w:vertAlign w:val="superscript"/>
        </w:rPr>
      </w:pPr>
      <w:r w:rsidRPr="00D74A0D">
        <w:rPr>
          <w:rFonts w:ascii="Times New Roman" w:eastAsia="Times New Roman" w:hAnsi="Times New Roman" w:cs="Times New Roman"/>
          <w:i/>
        </w:rPr>
        <w:t>Staphylococcus aureus</w:t>
      </w:r>
      <w:r w:rsidRPr="00D74A0D">
        <w:rPr>
          <w:rFonts w:ascii="Times New Roman" w:eastAsia="Times New Roman" w:hAnsi="Times New Roman" w:cs="Times New Roman"/>
        </w:rPr>
        <w:t xml:space="preserve"> (CP8) stofn SP 140 óvirkjaður, tjáir SAAC (Slime Associated Antigenic Complex)</w:t>
      </w:r>
      <w:r w:rsidRPr="00D74A0D">
        <w:rPr>
          <w:rFonts w:ascii="Times New Roman" w:eastAsia="Times New Roman" w:hAnsi="Times New Roman" w:cs="Times New Roman"/>
        </w:rPr>
        <w:tab/>
        <w:t>…………………………………………… &gt; 50 RED</w:t>
      </w:r>
      <w:r w:rsidRPr="00D74A0D">
        <w:rPr>
          <w:rFonts w:ascii="Times New Roman" w:eastAsia="Times New Roman" w:hAnsi="Times New Roman" w:cs="Times New Roman"/>
          <w:vertAlign w:val="subscript"/>
        </w:rPr>
        <w:t>80</w:t>
      </w:r>
      <w:r w:rsidRPr="00D74A0D">
        <w:rPr>
          <w:rFonts w:ascii="Times New Roman" w:eastAsia="Times New Roman" w:hAnsi="Times New Roman" w:cs="Times New Roman"/>
        </w:rPr>
        <w:t xml:space="preserve"> **</w:t>
      </w:r>
    </w:p>
    <w:p w:rsidR="00D74A0D" w:rsidRPr="00D74A0D" w:rsidRDefault="00D74A0D" w:rsidP="00D74A0D">
      <w:pPr>
        <w:spacing w:after="0" w:line="240" w:lineRule="auto"/>
        <w:ind w:left="708"/>
        <w:rPr>
          <w:rFonts w:ascii="Times New Roman" w:eastAsia="Times New Roman" w:hAnsi="Times New Roman" w:cs="Times New Roman"/>
        </w:rPr>
      </w:pPr>
      <w:r w:rsidRPr="00D74A0D">
        <w:rPr>
          <w:rFonts w:ascii="Times New Roman" w:eastAsia="Times New Roman" w:hAnsi="Times New Roman" w:cs="Times New Roman"/>
        </w:rPr>
        <w:t>* RED</w:t>
      </w:r>
      <w:r w:rsidRPr="00D74A0D">
        <w:rPr>
          <w:rFonts w:ascii="Times New Roman" w:eastAsia="Times New Roman" w:hAnsi="Times New Roman" w:cs="Times New Roman"/>
          <w:vertAlign w:val="subscript"/>
        </w:rPr>
        <w:t>60</w:t>
      </w:r>
      <w:r w:rsidRPr="00D74A0D">
        <w:rPr>
          <w:rFonts w:ascii="Times New Roman" w:eastAsia="Times New Roman" w:hAnsi="Times New Roman" w:cs="Times New Roman"/>
        </w:rPr>
        <w:t>: (Rabbit effective dose) sem verkar hjá 60 % dýranna (skv. mótefnamælingu).</w:t>
      </w:r>
    </w:p>
    <w:p w:rsidR="00D74A0D" w:rsidRPr="00D74A0D" w:rsidRDefault="00D74A0D" w:rsidP="00D74A0D">
      <w:pPr>
        <w:spacing w:after="0" w:line="240" w:lineRule="auto"/>
        <w:ind w:left="708"/>
        <w:rPr>
          <w:rFonts w:ascii="Times New Roman" w:eastAsia="Times New Roman" w:hAnsi="Times New Roman" w:cs="Times New Roman"/>
        </w:rPr>
      </w:pPr>
      <w:r w:rsidRPr="00D74A0D">
        <w:rPr>
          <w:rFonts w:ascii="Times New Roman" w:eastAsia="Times New Roman" w:hAnsi="Times New Roman" w:cs="Times New Roman"/>
        </w:rPr>
        <w:t>** RED</w:t>
      </w:r>
      <w:r w:rsidRPr="00D74A0D">
        <w:rPr>
          <w:rFonts w:ascii="Times New Roman" w:eastAsia="Times New Roman" w:hAnsi="Times New Roman" w:cs="Times New Roman"/>
          <w:vertAlign w:val="subscript"/>
        </w:rPr>
        <w:t>80</w:t>
      </w:r>
      <w:r w:rsidRPr="00D74A0D">
        <w:rPr>
          <w:rFonts w:ascii="Times New Roman" w:eastAsia="Times New Roman" w:hAnsi="Times New Roman" w:cs="Times New Roman"/>
        </w:rPr>
        <w:t xml:space="preserve">: (Rabbit effective dose) sem verkar hjá 80 % dýranna (skv. mótefnamælingu). </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Ónæmisglæðir:</w:t>
      </w:r>
    </w:p>
    <w:p w:rsidR="00D74A0D" w:rsidRPr="00D74A0D" w:rsidRDefault="00D74A0D" w:rsidP="00D74A0D">
      <w:pPr>
        <w:tabs>
          <w:tab w:val="right" w:leader="dot" w:pos="7938"/>
        </w:tabs>
        <w:spacing w:after="0" w:line="240" w:lineRule="auto"/>
        <w:ind w:right="91"/>
        <w:rPr>
          <w:rFonts w:ascii="Times New Roman" w:eastAsia="Times New Roman" w:hAnsi="Times New Roman" w:cs="Times New Roman"/>
        </w:rPr>
      </w:pPr>
      <w:r w:rsidRPr="00D74A0D">
        <w:rPr>
          <w:rFonts w:ascii="Times New Roman" w:eastAsia="Times New Roman" w:hAnsi="Times New Roman" w:cs="Times New Roman"/>
        </w:rPr>
        <w:t>Paraffínolía.............................................................................. 18,2 mg</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bCs/>
        </w:rPr>
      </w:pPr>
      <w:r w:rsidRPr="00D74A0D">
        <w:rPr>
          <w:rFonts w:ascii="Times New Roman" w:eastAsia="Times New Roman" w:hAnsi="Times New Roman" w:cs="Times New Roman"/>
          <w:b/>
          <w:bCs/>
        </w:rPr>
        <w:t>Hjálparefni:</w:t>
      </w:r>
    </w:p>
    <w:p w:rsidR="00D74A0D" w:rsidRPr="00D74A0D" w:rsidRDefault="00D74A0D" w:rsidP="00D74A0D">
      <w:pPr>
        <w:tabs>
          <w:tab w:val="right" w:leader="dot" w:pos="8222"/>
        </w:tabs>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Benzýlalkóhól...……………............................................................ 20 mg</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Sjá lista yfir öll hjálparefni í kafla 6.1.</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3.</w:t>
      </w:r>
      <w:r w:rsidRPr="00D74A0D">
        <w:rPr>
          <w:rFonts w:ascii="Times New Roman" w:eastAsia="Times New Roman" w:hAnsi="Times New Roman" w:cs="Times New Roman"/>
          <w:b/>
        </w:rPr>
        <w:tab/>
      </w:r>
      <w:r w:rsidRPr="00D74A0D">
        <w:rPr>
          <w:rFonts w:ascii="Times New Roman" w:eastAsia="Times New Roman" w:hAnsi="Times New Roman" w:cs="Times New Roman"/>
          <w:b/>
          <w:bCs/>
        </w:rPr>
        <w:t>LYFJAFORM</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Stungulyf, fleyti.</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4.</w:t>
      </w:r>
      <w:r w:rsidRPr="00D74A0D">
        <w:rPr>
          <w:rFonts w:ascii="Times New Roman" w:eastAsia="Times New Roman" w:hAnsi="Times New Roman" w:cs="Times New Roman"/>
          <w:b/>
        </w:rPr>
        <w:tab/>
        <w:t>KLÍNÍ</w:t>
      </w:r>
      <w:r w:rsidRPr="00D74A0D">
        <w:rPr>
          <w:rFonts w:ascii="Times New Roman" w:eastAsia="Times New Roman" w:hAnsi="Times New Roman" w:cs="Times New Roman"/>
          <w:b/>
          <w:bCs/>
        </w:rPr>
        <w:t>S</w:t>
      </w:r>
      <w:r w:rsidRPr="00D74A0D">
        <w:rPr>
          <w:rFonts w:ascii="Times New Roman" w:eastAsia="Times New Roman" w:hAnsi="Times New Roman" w:cs="Times New Roman"/>
          <w:b/>
        </w:rPr>
        <w:t>KAR UPPLÝSINGAR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4.1</w:t>
      </w:r>
      <w:r w:rsidRPr="00D74A0D">
        <w:rPr>
          <w:rFonts w:ascii="Times New Roman" w:eastAsia="Times New Roman" w:hAnsi="Times New Roman" w:cs="Times New Roman"/>
          <w:b/>
        </w:rPr>
        <w:tab/>
      </w:r>
      <w:r w:rsidRPr="00D74A0D">
        <w:rPr>
          <w:rFonts w:ascii="Times New Roman" w:eastAsia="Times New Roman" w:hAnsi="Times New Roman" w:cs="Times New Roman"/>
          <w:b/>
          <w:bCs/>
        </w:rPr>
        <w:t>Dýrategund</w:t>
      </w:r>
      <w:r w:rsidRPr="00D74A0D">
        <w:rPr>
          <w:rFonts w:ascii="Times New Roman" w:eastAsia="Times New Roman" w:hAnsi="Times New Roman" w:cs="Times New Roman"/>
          <w:b/>
        </w:rPr>
        <w:t>(ir)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Nautgripir (kýr og kvígur).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4.2</w:t>
      </w:r>
      <w:r w:rsidRPr="00D74A0D">
        <w:rPr>
          <w:rFonts w:ascii="Times New Roman" w:eastAsia="Times New Roman" w:hAnsi="Times New Roman" w:cs="Times New Roman"/>
          <w:b/>
        </w:rPr>
        <w:tab/>
      </w:r>
      <w:r w:rsidRPr="00D74A0D">
        <w:rPr>
          <w:rFonts w:ascii="Times New Roman" w:eastAsia="Times New Roman" w:hAnsi="Times New Roman" w:cs="Times New Roman"/>
          <w:b/>
          <w:bCs/>
        </w:rPr>
        <w:t>Ábendingar fyrir tilgreindar dýrategundir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SimSun" w:hAnsi="Times New Roman" w:cs="Times New Roman"/>
          <w:lang w:eastAsia="zh-CN"/>
        </w:rPr>
      </w:pPr>
      <w:r w:rsidRPr="00D74A0D">
        <w:rPr>
          <w:rFonts w:ascii="Times New Roman" w:eastAsia="Times New Roman" w:hAnsi="Times New Roman" w:cs="Times New Roman"/>
        </w:rPr>
        <w:t xml:space="preserve">Til hjarðónæmingar hjá heilbrigðum kúm og kvígum, hjá hjörðum mjólkurkúa með endurtekin júgurbólguvandamál, til að draga úr tíðni duldrar júgurbólgu og tíðni og alvarleika klínískra einkenna sýnilegrar júgurbólgu af völdum </w:t>
      </w:r>
      <w:r w:rsidRPr="00D74A0D">
        <w:rPr>
          <w:rFonts w:ascii="Times New Roman" w:eastAsia="SimSun" w:hAnsi="Times New Roman" w:cs="Times New Roman"/>
          <w:i/>
          <w:lang w:eastAsia="zh-CN"/>
        </w:rPr>
        <w:t>Staphylococcus aureus</w:t>
      </w:r>
      <w:r w:rsidRPr="00D74A0D">
        <w:rPr>
          <w:rFonts w:ascii="Times New Roman" w:eastAsia="SimSun" w:hAnsi="Times New Roman" w:cs="Times New Roman"/>
          <w:lang w:eastAsia="zh-CN"/>
        </w:rPr>
        <w:t>, kólíforma og kóagúlasa neikvæðra stafýlókokka.</w:t>
      </w:r>
    </w:p>
    <w:p w:rsidR="00D74A0D" w:rsidRPr="00D74A0D" w:rsidRDefault="00D74A0D" w:rsidP="00D74A0D">
      <w:pPr>
        <w:spacing w:after="0" w:line="240" w:lineRule="auto"/>
        <w:rPr>
          <w:rFonts w:ascii="Times New Roman" w:eastAsia="SimSun" w:hAnsi="Times New Roman" w:cs="Times New Roman"/>
          <w:lang w:eastAsia="zh-C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SimSun" w:hAnsi="Times New Roman" w:cs="Times New Roman"/>
          <w:lang w:eastAsia="zh-CN"/>
        </w:rPr>
        <w:t>Heildarónæmingaraðgerðaráætlunin framkallar ónæmi frá um það bil 13. degi eftir fyrstu inndælingu þar til um 78 dögum eftir þriðju inndælingu (jafngildir 130 dögum eftir burð).</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4.3</w:t>
      </w:r>
      <w:r w:rsidRPr="00D74A0D">
        <w:rPr>
          <w:rFonts w:ascii="Times New Roman" w:eastAsia="Times New Roman" w:hAnsi="Times New Roman" w:cs="Times New Roman"/>
          <w:b/>
        </w:rPr>
        <w:tab/>
      </w:r>
      <w:r w:rsidRPr="00D74A0D">
        <w:rPr>
          <w:rFonts w:ascii="Times New Roman" w:eastAsia="Times New Roman" w:hAnsi="Times New Roman" w:cs="Times New Roman"/>
          <w:b/>
          <w:bCs/>
        </w:rPr>
        <w:t>Frábendingar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Engar.</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rPr>
          <w:rFonts w:ascii="Times New Roman" w:eastAsia="Times New Roman" w:hAnsi="Times New Roman" w:cs="Times New Roman"/>
          <w:b/>
          <w:bCs/>
        </w:rPr>
      </w:pPr>
      <w:r w:rsidRPr="00D74A0D">
        <w:rPr>
          <w:rFonts w:ascii="Times New Roman" w:eastAsia="Times New Roman" w:hAnsi="Times New Roman" w:cs="Times New Roman"/>
          <w:b/>
        </w:rPr>
        <w:t>4.4</w:t>
      </w:r>
      <w:r w:rsidRPr="00D74A0D">
        <w:rPr>
          <w:rFonts w:ascii="Times New Roman" w:eastAsia="Times New Roman" w:hAnsi="Times New Roman" w:cs="Times New Roman"/>
          <w:b/>
        </w:rPr>
        <w:tab/>
      </w:r>
      <w:r w:rsidRPr="00D74A0D">
        <w:rPr>
          <w:rFonts w:ascii="Times New Roman" w:eastAsia="Times New Roman" w:hAnsi="Times New Roman" w:cs="Times New Roman"/>
          <w:b/>
          <w:bCs/>
        </w:rPr>
        <w:t>Sérstök</w:t>
      </w:r>
      <w:r w:rsidRPr="00D74A0D">
        <w:rPr>
          <w:rFonts w:ascii="Times New Roman" w:eastAsia="Times New Roman" w:hAnsi="Times New Roman" w:cs="Times New Roman"/>
          <w:b/>
        </w:rPr>
        <w:t xml:space="preserve"> </w:t>
      </w:r>
      <w:r w:rsidRPr="00D74A0D">
        <w:rPr>
          <w:rFonts w:ascii="Times New Roman" w:eastAsia="Times New Roman" w:hAnsi="Times New Roman" w:cs="Times New Roman"/>
          <w:b/>
          <w:bCs/>
        </w:rPr>
        <w:t>varnaðarorð</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Bólusetja skal alla hjörðina.</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lastRenderedPageBreak/>
        <w:t xml:space="preserve">Líta ber á ónæminguna sem einn þátt í margþættri áætlun til að hafa stjórn á júgurbólgu sem snertir alla mikilvæga þætti er varða júgurheilbrigði (t.d. tækni við mjólkun, uppþurrkunar- (dry-off) og kynbótatækni, hreinlæti, næringu, húsnæði, undirburð, vellíðan kúnna, gæði lofts og vatns, heilbrigðiseftirlit) og aðra búskaparþætti. </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rPr>
      </w:pPr>
      <w:r w:rsidRPr="00D74A0D">
        <w:rPr>
          <w:rFonts w:ascii="Times New Roman" w:eastAsia="Times New Roman" w:hAnsi="Times New Roman" w:cs="Times New Roman"/>
          <w:b/>
        </w:rPr>
        <w:t>4.5</w:t>
      </w:r>
      <w:r w:rsidRPr="00D74A0D">
        <w:rPr>
          <w:rFonts w:ascii="Times New Roman" w:eastAsia="Times New Roman" w:hAnsi="Times New Roman" w:cs="Times New Roman"/>
          <w:b/>
        </w:rPr>
        <w:tab/>
        <w:t>Sérstakar varúðarreglur við notkun</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keepNext/>
        <w:spacing w:after="0" w:line="240" w:lineRule="auto"/>
        <w:outlineLvl w:val="0"/>
        <w:rPr>
          <w:rFonts w:ascii="Times New Roman" w:eastAsia="Times New Roman" w:hAnsi="Times New Roman" w:cs="Times New Roman"/>
          <w:b/>
          <w:bCs/>
        </w:rPr>
      </w:pPr>
      <w:r w:rsidRPr="00D74A0D">
        <w:rPr>
          <w:rFonts w:ascii="Times New Roman" w:eastAsia="Times New Roman" w:hAnsi="Times New Roman" w:cs="Times New Roman"/>
          <w:b/>
          <w:bCs/>
        </w:rPr>
        <w:t>Sérstakar varúðarreglur við notkun hjá dýrum</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Aðeins skal bólusetja heilbrigð dýr.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keepNext/>
        <w:spacing w:after="0" w:line="240" w:lineRule="auto"/>
        <w:outlineLvl w:val="0"/>
        <w:rPr>
          <w:rFonts w:ascii="Times New Roman" w:eastAsia="Times New Roman" w:hAnsi="Times New Roman" w:cs="Times New Roman"/>
          <w:b/>
          <w:bCs/>
        </w:rPr>
      </w:pPr>
      <w:r w:rsidRPr="00D74A0D">
        <w:rPr>
          <w:rFonts w:ascii="Times New Roman" w:eastAsia="Times New Roman" w:hAnsi="Times New Roman" w:cs="Times New Roman"/>
          <w:b/>
          <w:bCs/>
        </w:rPr>
        <w:t>Sérstakar varúðarreglur fyrir þann sem gefur dýrinu lyfið</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u w:val="single"/>
        </w:rPr>
      </w:pPr>
      <w:r w:rsidRPr="00D74A0D">
        <w:rPr>
          <w:rFonts w:ascii="Times New Roman" w:eastAsia="Times New Roman" w:hAnsi="Times New Roman" w:cs="Times New Roman"/>
          <w:u w:val="single"/>
        </w:rPr>
        <w:t>Upplýsingar fyrir þann sem annast lyfjagjöfina:</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Lyfið inniheldur paraffínolíu. Ef sá sem annast lyfjagjöf sprautar sig eða aðra með dýralyfinu fyrir slysni getur það valdið miklum sársauka og bólgu, sérstaklega ef lyfinu er sprautað í liði eða í fingur og í mjög sjaldgæfum tilvikum er hugsanlega hætta á fingurmissi ef viðeigandi meðferð er ekki veitt tafarlaust.</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Ef lyfinu hefur fyrir slysni verið sprautað í þig skal strax leita til læknis, jafnvel þótt um lítið magn sé að ræða og hafa skal fylgiseðilinn meðferðis. Ef sársaukinn er enn til staðar eftir 12 klst. frá læknisskoðun, skal aftur hafa samband við lækni.</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u w:val="single"/>
        </w:rPr>
      </w:pPr>
      <w:r w:rsidRPr="00D74A0D">
        <w:rPr>
          <w:rFonts w:ascii="Times New Roman" w:eastAsia="Times New Roman" w:hAnsi="Times New Roman" w:cs="Times New Roman"/>
          <w:u w:val="single"/>
        </w:rPr>
        <w:t>Upplýsingar til læknisins:</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Lyfið inniheldur paraffínolíu. Jafnvel þótt aðeins lítið magn hafi verið gefið með inndælingu, getur inndæling þessa lyfs, fyrir slysni, valdið mjög miklum bólgum sem t.d. geta leitt til blóðþurrðardreps og jafnvel fingurmissis. TAFARLAUS þörf er á sérfræðingi í skurðlækningum þar sem nauðsynlegt getur verið að skera í og skola stungustað, sérstaklega ef um er að ræða fingurgóm eða sin.</w:t>
      </w:r>
    </w:p>
    <w:p w:rsidR="00D74A0D" w:rsidRPr="00D74A0D" w:rsidRDefault="00D74A0D" w:rsidP="00D74A0D">
      <w:pPr>
        <w:spacing w:after="0" w:line="240" w:lineRule="auto"/>
        <w:rPr>
          <w:rFonts w:ascii="Times New Roman" w:eastAsia="Times New Roman" w:hAnsi="Times New Roman" w:cs="Times New Roman"/>
          <w:b/>
        </w:rPr>
      </w:pPr>
    </w:p>
    <w:p w:rsidR="00D74A0D" w:rsidRPr="00D74A0D" w:rsidRDefault="00D74A0D" w:rsidP="00D74A0D">
      <w:pPr>
        <w:spacing w:after="0" w:line="240" w:lineRule="auto"/>
        <w:rPr>
          <w:rFonts w:ascii="Times New Roman" w:eastAsia="Times New Roman" w:hAnsi="Times New Roman" w:cs="Times New Roman"/>
          <w:b/>
          <w:bCs/>
        </w:rPr>
      </w:pPr>
      <w:r w:rsidRPr="00D74A0D">
        <w:rPr>
          <w:rFonts w:ascii="Times New Roman" w:eastAsia="Times New Roman" w:hAnsi="Times New Roman" w:cs="Times New Roman"/>
          <w:b/>
        </w:rPr>
        <w:t>4.6</w:t>
      </w:r>
      <w:r w:rsidRPr="00D74A0D">
        <w:rPr>
          <w:rFonts w:ascii="Times New Roman" w:eastAsia="Times New Roman" w:hAnsi="Times New Roman" w:cs="Times New Roman"/>
          <w:b/>
        </w:rPr>
        <w:tab/>
      </w:r>
      <w:r w:rsidRPr="00D74A0D">
        <w:rPr>
          <w:rFonts w:ascii="Times New Roman" w:eastAsia="Times New Roman" w:hAnsi="Times New Roman" w:cs="Times New Roman"/>
          <w:b/>
          <w:bCs/>
        </w:rPr>
        <w:t>Aukaverkanir (tíðni og alvarleiki)</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Væg til miðlungi alvarleg staðbundin viðbrögð geta komið fram eftir gjöf eins skammts af bóluefni. Þau myndu helst vera: þroti (allt að 5 cm</w:t>
      </w:r>
      <w:r w:rsidRPr="00D74A0D">
        <w:rPr>
          <w:rFonts w:ascii="Times New Roman" w:eastAsia="Times New Roman" w:hAnsi="Times New Roman" w:cs="Times New Roman"/>
          <w:vertAlign w:val="superscript"/>
        </w:rPr>
        <w:t>2</w:t>
      </w:r>
      <w:r w:rsidRPr="00D74A0D">
        <w:rPr>
          <w:rFonts w:ascii="Times New Roman" w:eastAsia="Times New Roman" w:hAnsi="Times New Roman" w:cs="Times New Roman"/>
        </w:rPr>
        <w:t xml:space="preserve"> að meðaltali), sem hverfur innan að hámarki 1 eða 2 vikna. Í sumum tilvikum gæti einnig komið fram verkur á stungustað sem hverfur af sjálfsdáðum innan að hámarki 4 daga.</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Skammvinn meðalhækkun líkamshita um u.þ.b. 1°C, í sumum kúm allt að 2°C, getur komið fram á fyrstu 24 klst. eftir inndælinguna.</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4.7</w:t>
      </w:r>
      <w:r w:rsidRPr="00D74A0D">
        <w:rPr>
          <w:rFonts w:ascii="Times New Roman" w:eastAsia="Times New Roman" w:hAnsi="Times New Roman" w:cs="Times New Roman"/>
          <w:b/>
        </w:rPr>
        <w:tab/>
      </w:r>
      <w:r w:rsidRPr="00D74A0D">
        <w:rPr>
          <w:rFonts w:ascii="Times New Roman" w:eastAsia="Times New Roman" w:hAnsi="Times New Roman" w:cs="Times New Roman"/>
          <w:b/>
          <w:bCs/>
        </w:rPr>
        <w:t>Notkun á meðgöngu eða</w:t>
      </w:r>
      <w:r w:rsidRPr="00D74A0D">
        <w:rPr>
          <w:rFonts w:ascii="Times New Roman" w:eastAsia="Times New Roman" w:hAnsi="Times New Roman" w:cs="Times New Roman"/>
          <w:b/>
        </w:rPr>
        <w:t xml:space="preserve"> við </w:t>
      </w:r>
      <w:r w:rsidRPr="00D74A0D">
        <w:rPr>
          <w:rFonts w:ascii="Times New Roman" w:eastAsia="Times New Roman" w:hAnsi="Times New Roman" w:cs="Times New Roman"/>
          <w:b/>
          <w:bCs/>
        </w:rPr>
        <w:t>mjólkurgjöf</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Nota má dýralyfið á meðgöngu og við mjólkurgjöf.</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4.8</w:t>
      </w:r>
      <w:r w:rsidRPr="00D74A0D">
        <w:rPr>
          <w:rFonts w:ascii="Times New Roman" w:eastAsia="Times New Roman" w:hAnsi="Times New Roman" w:cs="Times New Roman"/>
          <w:b/>
        </w:rPr>
        <w:tab/>
      </w:r>
      <w:r w:rsidRPr="00D74A0D">
        <w:rPr>
          <w:rFonts w:ascii="Times New Roman" w:eastAsia="Times New Roman" w:hAnsi="Times New Roman" w:cs="Times New Roman"/>
          <w:b/>
          <w:bCs/>
        </w:rPr>
        <w:t>Milliverkanir</w:t>
      </w:r>
      <w:r w:rsidRPr="00D74A0D">
        <w:rPr>
          <w:rFonts w:ascii="Times New Roman" w:eastAsia="Times New Roman" w:hAnsi="Times New Roman" w:cs="Times New Roman"/>
          <w:b/>
        </w:rPr>
        <w:t xml:space="preserve"> við </w:t>
      </w:r>
      <w:r w:rsidRPr="00D74A0D">
        <w:rPr>
          <w:rFonts w:ascii="Times New Roman" w:eastAsia="Times New Roman" w:hAnsi="Times New Roman" w:cs="Times New Roman"/>
          <w:b/>
          <w:bCs/>
        </w:rPr>
        <w:t>önnur</w:t>
      </w:r>
      <w:r w:rsidRPr="00D74A0D">
        <w:rPr>
          <w:rFonts w:ascii="Times New Roman" w:eastAsia="Times New Roman" w:hAnsi="Times New Roman" w:cs="Times New Roman"/>
          <w:b/>
        </w:rPr>
        <w:t xml:space="preserve"> </w:t>
      </w:r>
      <w:r w:rsidRPr="00D74A0D">
        <w:rPr>
          <w:rFonts w:ascii="Times New Roman" w:eastAsia="Times New Roman" w:hAnsi="Times New Roman" w:cs="Times New Roman"/>
          <w:b/>
          <w:bCs/>
        </w:rPr>
        <w:t>lyf</w:t>
      </w:r>
      <w:r w:rsidRPr="00D74A0D">
        <w:rPr>
          <w:rFonts w:ascii="Times New Roman" w:eastAsia="Times New Roman" w:hAnsi="Times New Roman" w:cs="Times New Roman"/>
          <w:b/>
        </w:rPr>
        <w:t xml:space="preserve"> o</w:t>
      </w:r>
      <w:r w:rsidRPr="00D74A0D">
        <w:rPr>
          <w:rFonts w:ascii="Times New Roman" w:eastAsia="Times New Roman" w:hAnsi="Times New Roman" w:cs="Times New Roman"/>
          <w:b/>
          <w:bCs/>
        </w:rPr>
        <w:t>g</w:t>
      </w:r>
      <w:r w:rsidRPr="00D74A0D">
        <w:rPr>
          <w:rFonts w:ascii="Times New Roman" w:eastAsia="Times New Roman" w:hAnsi="Times New Roman" w:cs="Times New Roman"/>
          <w:b/>
        </w:rPr>
        <w:t xml:space="preserve"> </w:t>
      </w:r>
      <w:r w:rsidRPr="00D74A0D">
        <w:rPr>
          <w:rFonts w:ascii="Times New Roman" w:eastAsia="Times New Roman" w:hAnsi="Times New Roman" w:cs="Times New Roman"/>
          <w:b/>
          <w:bCs/>
        </w:rPr>
        <w:t>aðrar</w:t>
      </w:r>
      <w:r w:rsidRPr="00D74A0D">
        <w:rPr>
          <w:rFonts w:ascii="Times New Roman" w:eastAsia="Times New Roman" w:hAnsi="Times New Roman" w:cs="Times New Roman"/>
          <w:b/>
        </w:rPr>
        <w:t xml:space="preserve"> </w:t>
      </w:r>
      <w:r w:rsidRPr="00D74A0D">
        <w:rPr>
          <w:rFonts w:ascii="Times New Roman" w:eastAsia="Times New Roman" w:hAnsi="Times New Roman" w:cs="Times New Roman"/>
          <w:b/>
          <w:bCs/>
        </w:rPr>
        <w:t>milliverkanir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Ekki liggja fyrir neinar upplýsingar um öryggi og verkun þessa bóluefnis þegar það er notað samtímis einhverju öðru dýralyfi. Ákvörðun um notkun þessa bóluefnis fyrir eða eftir notkun einhvers annars dýralyfs skal því tekin í hverju tilviki fyrir sig.</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rPr>
      </w:pPr>
      <w:r w:rsidRPr="00D74A0D">
        <w:rPr>
          <w:rFonts w:ascii="Times New Roman" w:eastAsia="Times New Roman" w:hAnsi="Times New Roman" w:cs="Times New Roman"/>
          <w:b/>
        </w:rPr>
        <w:t>4.9</w:t>
      </w:r>
      <w:r w:rsidRPr="00D74A0D">
        <w:rPr>
          <w:rFonts w:ascii="Times New Roman" w:eastAsia="Times New Roman" w:hAnsi="Times New Roman" w:cs="Times New Roman"/>
          <w:b/>
        </w:rPr>
        <w:tab/>
      </w:r>
      <w:r w:rsidRPr="00D74A0D">
        <w:rPr>
          <w:rFonts w:ascii="Times New Roman" w:eastAsia="Times New Roman" w:hAnsi="Times New Roman" w:cs="Times New Roman"/>
          <w:b/>
          <w:bCs/>
        </w:rPr>
        <w:t>Skammtar</w:t>
      </w:r>
      <w:r w:rsidRPr="00D74A0D">
        <w:rPr>
          <w:rFonts w:ascii="Times New Roman" w:eastAsia="Times New Roman" w:hAnsi="Times New Roman" w:cs="Times New Roman"/>
          <w:b/>
        </w:rPr>
        <w:t xml:space="preserve"> og </w:t>
      </w:r>
      <w:r w:rsidRPr="00D74A0D">
        <w:rPr>
          <w:rFonts w:ascii="Times New Roman" w:eastAsia="Times New Roman" w:hAnsi="Times New Roman" w:cs="Times New Roman"/>
          <w:b/>
          <w:bCs/>
        </w:rPr>
        <w:t>íkomuleið</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Til notkunar í vöðva. Bóluefnið skal helst gefa inn á mismunandi hliðum á hálsi. Leyfið bóluefninu að ná +15 til +25°C hita áður en það er gefið. Hristið fyrir notkun.</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Gefið einn skammt (2 ml) með inndælingu djúpt í hálsvöðva og samkvæmt eftirfarandi áætlun:</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w:t>
      </w:r>
      <w:r w:rsidRPr="00D74A0D">
        <w:rPr>
          <w:rFonts w:ascii="Times New Roman" w:eastAsia="Times New Roman" w:hAnsi="Times New Roman" w:cs="Times New Roman"/>
        </w:rPr>
        <w:tab/>
        <w:t>Fyrsta inndæling 45 dögum fyrir áætlaðan burð.</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lastRenderedPageBreak/>
        <w:t>-</w:t>
      </w:r>
      <w:r w:rsidRPr="00D74A0D">
        <w:rPr>
          <w:rFonts w:ascii="Times New Roman" w:eastAsia="Times New Roman" w:hAnsi="Times New Roman" w:cs="Times New Roman"/>
        </w:rPr>
        <w:tab/>
        <w:t>Önnur inndæling 35 dögum síðar (sem svarar til 10 dögum fyrir áætlaðan burð).</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w:t>
      </w:r>
      <w:r w:rsidRPr="00D74A0D">
        <w:rPr>
          <w:rFonts w:ascii="Times New Roman" w:eastAsia="Times New Roman" w:hAnsi="Times New Roman" w:cs="Times New Roman"/>
        </w:rPr>
        <w:tab/>
        <w:t>Þriðja inndæling 62 dögum eftir aðra inndælingu (jafngildir 52 dögum eftir burð).</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Endurtaka skal alla ónæmingaráætlunina við hverja meðgöngu.</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rPr>
      </w:pPr>
      <w:r w:rsidRPr="00D74A0D">
        <w:rPr>
          <w:rFonts w:ascii="Times New Roman" w:eastAsia="Times New Roman" w:hAnsi="Times New Roman" w:cs="Times New Roman"/>
          <w:b/>
        </w:rPr>
        <w:t>4.10</w:t>
      </w:r>
      <w:r w:rsidRPr="00D74A0D">
        <w:rPr>
          <w:rFonts w:ascii="Times New Roman" w:eastAsia="Times New Roman" w:hAnsi="Times New Roman" w:cs="Times New Roman"/>
          <w:b/>
        </w:rPr>
        <w:tab/>
      </w:r>
      <w:r w:rsidRPr="00D74A0D">
        <w:rPr>
          <w:rFonts w:ascii="Times New Roman" w:eastAsia="Times New Roman" w:hAnsi="Times New Roman" w:cs="Times New Roman"/>
          <w:b/>
          <w:bCs/>
        </w:rPr>
        <w:t>Ofskömmtun (einkenni, bráðameðferð, móteitur), ef þörf krefur</w:t>
      </w:r>
    </w:p>
    <w:p w:rsidR="00D74A0D" w:rsidRPr="00D74A0D" w:rsidRDefault="00D74A0D" w:rsidP="00D74A0D">
      <w:pPr>
        <w:spacing w:after="0" w:line="240" w:lineRule="auto"/>
        <w:rPr>
          <w:rFonts w:ascii="Times New Roman" w:eastAsia="Times New Roman" w:hAnsi="Times New Roman" w:cs="Times New Roman"/>
          <w:b/>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Engar aukaverkanir aðrar en þær sem nefndar voru í kafla 4.6 komu fram eftir gjöf tvöfalds skammts af bóluefninu.</w:t>
      </w:r>
    </w:p>
    <w:p w:rsidR="00D74A0D" w:rsidRPr="00D74A0D" w:rsidRDefault="00D74A0D" w:rsidP="00D74A0D">
      <w:pPr>
        <w:spacing w:after="0" w:line="240" w:lineRule="auto"/>
        <w:rPr>
          <w:rFonts w:ascii="Times New Roman" w:eastAsia="Times New Roman" w:hAnsi="Times New Roman" w:cs="Times New Roman"/>
          <w:b/>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4.11</w:t>
      </w:r>
      <w:r w:rsidRPr="00D74A0D">
        <w:rPr>
          <w:rFonts w:ascii="Times New Roman" w:eastAsia="Times New Roman" w:hAnsi="Times New Roman" w:cs="Times New Roman"/>
          <w:b/>
        </w:rPr>
        <w:tab/>
      </w:r>
      <w:r w:rsidRPr="00D74A0D">
        <w:rPr>
          <w:rFonts w:ascii="Times New Roman" w:eastAsia="Times New Roman" w:hAnsi="Times New Roman" w:cs="Times New Roman"/>
          <w:b/>
          <w:bCs/>
        </w:rPr>
        <w:t>Biðtími</w:t>
      </w:r>
      <w:r w:rsidRPr="00D74A0D">
        <w:rPr>
          <w:rFonts w:ascii="Times New Roman" w:eastAsia="Times New Roman" w:hAnsi="Times New Roman" w:cs="Times New Roman"/>
          <w:b/>
        </w:rPr>
        <w:t xml:space="preserve"> </w:t>
      </w:r>
      <w:r w:rsidRPr="00D74A0D">
        <w:rPr>
          <w:rFonts w:ascii="Times New Roman" w:eastAsia="Times New Roman" w:hAnsi="Times New Roman" w:cs="Times New Roman"/>
          <w:b/>
          <w:bCs/>
        </w:rPr>
        <w:t>fyrir</w:t>
      </w:r>
      <w:r w:rsidRPr="00D74A0D">
        <w:rPr>
          <w:rFonts w:ascii="Times New Roman" w:eastAsia="Times New Roman" w:hAnsi="Times New Roman" w:cs="Times New Roman"/>
          <w:b/>
        </w:rPr>
        <w:t xml:space="preserve"> </w:t>
      </w:r>
      <w:r w:rsidRPr="00D74A0D">
        <w:rPr>
          <w:rFonts w:ascii="Times New Roman" w:eastAsia="Times New Roman" w:hAnsi="Times New Roman" w:cs="Times New Roman"/>
          <w:b/>
          <w:bCs/>
        </w:rPr>
        <w:t>afurðanýtingu</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Núll dagar.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5.</w:t>
      </w:r>
      <w:r w:rsidRPr="00D74A0D">
        <w:rPr>
          <w:rFonts w:ascii="Times New Roman" w:eastAsia="Times New Roman" w:hAnsi="Times New Roman" w:cs="Times New Roman"/>
          <w:b/>
        </w:rPr>
        <w:tab/>
      </w:r>
      <w:r w:rsidRPr="00D74A0D">
        <w:rPr>
          <w:rFonts w:ascii="Times New Roman" w:eastAsia="Times New Roman" w:hAnsi="Times New Roman" w:cs="Times New Roman"/>
          <w:b/>
          <w:bCs/>
        </w:rPr>
        <w:t>ÓNÆMISFRÆÐILEGAR</w:t>
      </w:r>
      <w:r w:rsidRPr="00D74A0D">
        <w:rPr>
          <w:rFonts w:ascii="Times New Roman" w:eastAsia="Times New Roman" w:hAnsi="Times New Roman" w:cs="Times New Roman"/>
          <w:b/>
        </w:rPr>
        <w:t xml:space="preserve"> </w:t>
      </w:r>
      <w:r w:rsidRPr="00D74A0D">
        <w:rPr>
          <w:rFonts w:ascii="Times New Roman" w:eastAsia="Times New Roman" w:hAnsi="Times New Roman" w:cs="Times New Roman"/>
          <w:b/>
          <w:bCs/>
        </w:rPr>
        <w:t>UPPLÝSINGAR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SimSun" w:hAnsi="Times New Roman" w:cs="Times New Roman"/>
          <w:lang w:eastAsia="zh-CN"/>
        </w:rPr>
      </w:pPr>
      <w:r w:rsidRPr="00D74A0D">
        <w:rPr>
          <w:rFonts w:ascii="Times New Roman" w:eastAsia="Times New Roman" w:hAnsi="Times New Roman" w:cs="Times New Roman"/>
        </w:rPr>
        <w:t xml:space="preserve">Til að örva virkt ónæmi gegn </w:t>
      </w:r>
      <w:r w:rsidRPr="00D74A0D">
        <w:rPr>
          <w:rFonts w:ascii="Times New Roman" w:eastAsia="SimSun" w:hAnsi="Times New Roman" w:cs="Times New Roman"/>
          <w:i/>
          <w:lang w:eastAsia="zh-CN"/>
        </w:rPr>
        <w:t>Staphylococcus aureus</w:t>
      </w:r>
      <w:r w:rsidRPr="00D74A0D">
        <w:rPr>
          <w:rFonts w:ascii="Times New Roman" w:eastAsia="SimSun" w:hAnsi="Times New Roman" w:cs="Times New Roman"/>
          <w:lang w:eastAsia="zh-CN"/>
        </w:rPr>
        <w:t>, kólíformum og kóagúlasa neikvæðum stafýlókokkum.</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ATCvet flokkur: QI02 AB (Óvirkjað bakteríubóluefni fyrir slíðurhyrninga).</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b/>
        </w:rPr>
        <w:t>6.</w:t>
      </w:r>
      <w:r w:rsidRPr="00D74A0D">
        <w:rPr>
          <w:rFonts w:ascii="Times New Roman" w:eastAsia="Times New Roman" w:hAnsi="Times New Roman" w:cs="Times New Roman"/>
          <w:b/>
        </w:rPr>
        <w:tab/>
      </w:r>
      <w:r w:rsidRPr="00D74A0D">
        <w:rPr>
          <w:rFonts w:ascii="Times New Roman" w:eastAsia="Times New Roman" w:hAnsi="Times New Roman" w:cs="Times New Roman"/>
          <w:b/>
          <w:bCs/>
        </w:rPr>
        <w:t>LYFJAGERÐARFRÆÐILEGAR UPPLÝSINGAR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rPr>
      </w:pPr>
      <w:r w:rsidRPr="00D74A0D">
        <w:rPr>
          <w:rFonts w:ascii="Times New Roman" w:eastAsia="Times New Roman" w:hAnsi="Times New Roman" w:cs="Times New Roman"/>
          <w:b/>
        </w:rPr>
        <w:t>6.1</w:t>
      </w:r>
      <w:r w:rsidRPr="00D74A0D">
        <w:rPr>
          <w:rFonts w:ascii="Times New Roman" w:eastAsia="Times New Roman" w:hAnsi="Times New Roman" w:cs="Times New Roman"/>
          <w:b/>
        </w:rPr>
        <w:tab/>
        <w:t>Hjálparefni</w:t>
      </w:r>
    </w:p>
    <w:p w:rsidR="00D74A0D" w:rsidRPr="00D74A0D" w:rsidRDefault="00D74A0D" w:rsidP="00D74A0D">
      <w:pPr>
        <w:spacing w:after="0" w:line="240" w:lineRule="auto"/>
        <w:rPr>
          <w:rFonts w:ascii="Times New Roman" w:eastAsia="Times New Roman" w:hAnsi="Times New Roman" w:cs="Times New Roman"/>
          <w:b/>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Benzýlalkóhól</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Paraffínolía</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Sorbitaneinóleat</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Pólýsorbat 80</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Natríumalgínat</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Kalsíumklóríð, tvíhýdrat</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Símetikón</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Vatn fyrir stungulyf</w:t>
      </w:r>
    </w:p>
    <w:p w:rsidR="00D74A0D" w:rsidRPr="00D74A0D" w:rsidRDefault="00D74A0D" w:rsidP="00D74A0D">
      <w:pPr>
        <w:spacing w:after="0" w:line="240" w:lineRule="auto"/>
        <w:rPr>
          <w:rFonts w:ascii="Times New Roman" w:eastAsia="Times New Roman" w:hAnsi="Times New Roman" w:cs="Times New Roman"/>
          <w:b/>
        </w:rPr>
      </w:pPr>
    </w:p>
    <w:p w:rsidR="00D74A0D" w:rsidRPr="00D74A0D" w:rsidRDefault="00D74A0D" w:rsidP="00D74A0D">
      <w:pPr>
        <w:spacing w:after="0" w:line="240" w:lineRule="auto"/>
        <w:rPr>
          <w:rFonts w:ascii="Times New Roman" w:eastAsia="Times New Roman" w:hAnsi="Times New Roman" w:cs="Times New Roman"/>
          <w:b/>
          <w:bCs/>
        </w:rPr>
      </w:pPr>
      <w:r w:rsidRPr="00D74A0D">
        <w:rPr>
          <w:rFonts w:ascii="Times New Roman" w:eastAsia="Times New Roman" w:hAnsi="Times New Roman" w:cs="Times New Roman"/>
          <w:b/>
        </w:rPr>
        <w:t>6.2</w:t>
      </w:r>
      <w:r w:rsidRPr="00D74A0D">
        <w:rPr>
          <w:rFonts w:ascii="Times New Roman" w:eastAsia="Times New Roman" w:hAnsi="Times New Roman" w:cs="Times New Roman"/>
          <w:b/>
        </w:rPr>
        <w:tab/>
        <w:t>Ó</w:t>
      </w:r>
      <w:r w:rsidRPr="00D74A0D">
        <w:rPr>
          <w:rFonts w:ascii="Times New Roman" w:eastAsia="Times New Roman" w:hAnsi="Times New Roman" w:cs="Times New Roman"/>
          <w:b/>
          <w:bCs/>
        </w:rPr>
        <w:t>samrýmanleiki</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Blandið ekki saman við önnur bóluefni eða ónæmislyf.</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outlineLvl w:val="0"/>
        <w:rPr>
          <w:rFonts w:ascii="Times New Roman" w:eastAsia="Times New Roman" w:hAnsi="Times New Roman" w:cs="Times New Roman"/>
          <w:b/>
          <w:bCs/>
        </w:rPr>
      </w:pPr>
      <w:r w:rsidRPr="00D74A0D">
        <w:rPr>
          <w:rFonts w:ascii="Times New Roman" w:eastAsia="Times New Roman" w:hAnsi="Times New Roman" w:cs="Times New Roman"/>
          <w:b/>
        </w:rPr>
        <w:t>6.3</w:t>
      </w:r>
      <w:r w:rsidRPr="00D74A0D">
        <w:rPr>
          <w:rFonts w:ascii="Times New Roman" w:eastAsia="Times New Roman" w:hAnsi="Times New Roman" w:cs="Times New Roman"/>
          <w:b/>
        </w:rPr>
        <w:tab/>
      </w:r>
      <w:r w:rsidRPr="00D74A0D">
        <w:rPr>
          <w:rFonts w:ascii="Times New Roman" w:eastAsia="Times New Roman" w:hAnsi="Times New Roman" w:cs="Times New Roman"/>
          <w:b/>
          <w:bCs/>
        </w:rPr>
        <w:t>Geymsluþol</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Geymsluþol dýralyfsins í söluumbúðum: 18 mánuðir.</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Geymsluþol eftir að innri umbúðir hafa verið rofnar: 10 klst. við +15 til +25°C.</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rPr>
      </w:pPr>
      <w:r w:rsidRPr="00D74A0D">
        <w:rPr>
          <w:rFonts w:ascii="Times New Roman" w:eastAsia="Times New Roman" w:hAnsi="Times New Roman" w:cs="Times New Roman"/>
          <w:b/>
        </w:rPr>
        <w:t>6.4</w:t>
      </w:r>
      <w:r w:rsidRPr="00D74A0D">
        <w:rPr>
          <w:rFonts w:ascii="Times New Roman" w:eastAsia="Times New Roman" w:hAnsi="Times New Roman" w:cs="Times New Roman"/>
          <w:b/>
        </w:rPr>
        <w:tab/>
      </w:r>
      <w:r w:rsidRPr="00D74A0D">
        <w:rPr>
          <w:rFonts w:ascii="Times New Roman" w:eastAsia="Times New Roman" w:hAnsi="Times New Roman" w:cs="Times New Roman"/>
          <w:b/>
          <w:bCs/>
        </w:rPr>
        <w:t>Sérstakar varúðarreglur við geymslu</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Geymið og flytjið í kæli (+2°C </w:t>
      </w:r>
      <w:r w:rsidRPr="00D74A0D">
        <w:rPr>
          <w:rFonts w:ascii="Times New Roman" w:eastAsia="Times New Roman" w:hAnsi="Times New Roman" w:cs="Times New Roman"/>
        </w:rPr>
        <w:noBreakHyphen/>
        <w:t> +8°C) og varið ljósi.</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Má ekki frjósa.</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bCs/>
        </w:rPr>
      </w:pPr>
      <w:r w:rsidRPr="00D74A0D">
        <w:rPr>
          <w:rFonts w:ascii="Times New Roman" w:eastAsia="Times New Roman" w:hAnsi="Times New Roman" w:cs="Times New Roman"/>
          <w:b/>
        </w:rPr>
        <w:t>6.5</w:t>
      </w:r>
      <w:r w:rsidRPr="00D74A0D">
        <w:rPr>
          <w:rFonts w:ascii="Times New Roman" w:eastAsia="Times New Roman" w:hAnsi="Times New Roman" w:cs="Times New Roman"/>
          <w:b/>
        </w:rPr>
        <w:tab/>
      </w:r>
      <w:r w:rsidRPr="00D74A0D">
        <w:rPr>
          <w:rFonts w:ascii="Times New Roman" w:eastAsia="Times New Roman" w:hAnsi="Times New Roman" w:cs="Times New Roman"/>
          <w:b/>
          <w:bCs/>
        </w:rPr>
        <w:t>Gerð og samsetning innri umbúða</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rPr>
          <w:rFonts w:ascii="Times New Roman" w:eastAsia="Times New Roman" w:hAnsi="Times New Roman" w:cs="Times New Roman"/>
          <w:bCs/>
        </w:rPr>
      </w:pPr>
      <w:r w:rsidRPr="00D74A0D">
        <w:rPr>
          <w:rFonts w:ascii="Times New Roman" w:eastAsia="Times New Roman" w:hAnsi="Times New Roman" w:cs="Times New Roman"/>
          <w:bCs/>
        </w:rPr>
        <w:t>3 ml, 10 ml og 50 ml litlaus hettuglös úr gleri af tegund I, sem lokað er með gúmmítöppum og álhettum.</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rPr>
          <w:rFonts w:ascii="Times New Roman" w:eastAsia="Times New Roman" w:hAnsi="Times New Roman" w:cs="Times New Roman"/>
          <w:bCs/>
          <w:u w:val="single"/>
        </w:rPr>
      </w:pPr>
      <w:r w:rsidRPr="00D74A0D">
        <w:rPr>
          <w:rFonts w:ascii="Times New Roman" w:eastAsia="Times New Roman" w:hAnsi="Times New Roman" w:cs="Times New Roman"/>
          <w:bCs/>
          <w:u w:val="single"/>
        </w:rPr>
        <w:t>Pakkningastærðir:</w:t>
      </w:r>
    </w:p>
    <w:p w:rsidR="00D74A0D" w:rsidRPr="00D74A0D" w:rsidRDefault="00D74A0D" w:rsidP="00D74A0D">
      <w:pPr>
        <w:spacing w:after="0" w:line="240" w:lineRule="auto"/>
        <w:rPr>
          <w:rFonts w:ascii="Times New Roman" w:eastAsia="Times New Roman" w:hAnsi="Times New Roman" w:cs="Times New Roman"/>
          <w:bCs/>
        </w:rPr>
      </w:pPr>
      <w:r w:rsidRPr="00D74A0D">
        <w:rPr>
          <w:rFonts w:ascii="Times New Roman" w:eastAsia="Times New Roman" w:hAnsi="Times New Roman" w:cs="Times New Roman"/>
          <w:bCs/>
        </w:rPr>
        <w:lastRenderedPageBreak/>
        <w:t>-Pappaaskja með 1, 10 og 20 hettuglösum með 1 skammti.</w:t>
      </w:r>
    </w:p>
    <w:p w:rsidR="00D74A0D" w:rsidRPr="00D74A0D" w:rsidRDefault="00D74A0D" w:rsidP="00D74A0D">
      <w:pPr>
        <w:spacing w:after="0" w:line="240" w:lineRule="auto"/>
        <w:rPr>
          <w:rFonts w:ascii="Times New Roman" w:eastAsia="Times New Roman" w:hAnsi="Times New Roman" w:cs="Times New Roman"/>
          <w:bCs/>
        </w:rPr>
      </w:pPr>
      <w:r w:rsidRPr="00D74A0D">
        <w:rPr>
          <w:rFonts w:ascii="Times New Roman" w:eastAsia="Times New Roman" w:hAnsi="Times New Roman" w:cs="Times New Roman"/>
          <w:bCs/>
        </w:rPr>
        <w:t>-Pappaaskja með 1 og 10 hettuglösum með 5 skömmtum.</w:t>
      </w:r>
    </w:p>
    <w:p w:rsidR="00D74A0D" w:rsidRPr="00D74A0D" w:rsidRDefault="00D74A0D" w:rsidP="00D74A0D">
      <w:pPr>
        <w:spacing w:after="0" w:line="240" w:lineRule="auto"/>
        <w:rPr>
          <w:rFonts w:ascii="Times New Roman" w:eastAsia="Times New Roman" w:hAnsi="Times New Roman" w:cs="Times New Roman"/>
          <w:bCs/>
        </w:rPr>
      </w:pPr>
      <w:r w:rsidRPr="00D74A0D">
        <w:rPr>
          <w:rFonts w:ascii="Times New Roman" w:eastAsia="Times New Roman" w:hAnsi="Times New Roman" w:cs="Times New Roman"/>
          <w:bCs/>
        </w:rPr>
        <w:t>-Pappaaskja með 1 og 10 hettuglösum með 25 skömmtum.</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rPr>
          <w:rFonts w:ascii="Times New Roman" w:eastAsia="Times New Roman" w:hAnsi="Times New Roman" w:cs="Times New Roman"/>
          <w:bCs/>
        </w:rPr>
      </w:pPr>
      <w:r w:rsidRPr="00D74A0D">
        <w:rPr>
          <w:rFonts w:ascii="Times New Roman" w:eastAsia="Times New Roman" w:hAnsi="Times New Roman" w:cs="Times New Roman"/>
        </w:rPr>
        <w:t>Ekki</w:t>
      </w:r>
      <w:r w:rsidRPr="00D74A0D">
        <w:rPr>
          <w:rFonts w:ascii="Times New Roman" w:eastAsia="Times New Roman" w:hAnsi="Times New Roman" w:cs="Times New Roman"/>
          <w:bCs/>
        </w:rPr>
        <w:t xml:space="preserve"> er víst að allar pakkningastærðir séu markaðssettar.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ind w:left="567" w:hanging="567"/>
        <w:rPr>
          <w:rFonts w:ascii="Times New Roman" w:eastAsia="Times New Roman" w:hAnsi="Times New Roman" w:cs="Times New Roman"/>
          <w:b/>
        </w:rPr>
      </w:pPr>
      <w:r w:rsidRPr="00D74A0D">
        <w:rPr>
          <w:rFonts w:ascii="Times New Roman" w:eastAsia="Times New Roman" w:hAnsi="Times New Roman" w:cs="Times New Roman"/>
          <w:b/>
        </w:rPr>
        <w:t>6.6</w:t>
      </w:r>
      <w:r w:rsidRPr="00D74A0D">
        <w:rPr>
          <w:rFonts w:ascii="Times New Roman" w:eastAsia="Times New Roman" w:hAnsi="Times New Roman" w:cs="Times New Roman"/>
          <w:b/>
        </w:rPr>
        <w:tab/>
      </w:r>
      <w:r w:rsidRPr="00D74A0D">
        <w:rPr>
          <w:rFonts w:ascii="Times New Roman" w:eastAsia="Times New Roman" w:hAnsi="Times New Roman" w:cs="Times New Roman"/>
          <w:b/>
          <w:bCs/>
        </w:rPr>
        <w:t>Sérstakar varúðarreglur vegna förgunar ónotaðra dýralyfja eða úrgangs sem til fellur við notkun þeirra</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Farga skal öllum ónotuðum dýralyfjum eða úrgangi vegna dýralyfja í samræmi við gildandi reglur.</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ind w:left="567" w:hanging="567"/>
        <w:rPr>
          <w:rFonts w:ascii="Times New Roman" w:eastAsia="Times New Roman" w:hAnsi="Times New Roman" w:cs="Times New Roman"/>
          <w:b/>
          <w:bCs/>
        </w:rPr>
      </w:pPr>
      <w:r w:rsidRPr="00D74A0D">
        <w:rPr>
          <w:rFonts w:ascii="Times New Roman" w:eastAsia="Times New Roman" w:hAnsi="Times New Roman" w:cs="Times New Roman"/>
          <w:b/>
        </w:rPr>
        <w:t>7.</w:t>
      </w:r>
      <w:r w:rsidRPr="00D74A0D">
        <w:rPr>
          <w:rFonts w:ascii="Times New Roman" w:eastAsia="Times New Roman" w:hAnsi="Times New Roman" w:cs="Times New Roman"/>
          <w:b/>
        </w:rPr>
        <w:tab/>
      </w:r>
      <w:r w:rsidRPr="00D74A0D">
        <w:rPr>
          <w:rFonts w:ascii="Times New Roman" w:eastAsia="Times New Roman" w:hAnsi="Times New Roman" w:cs="Times New Roman"/>
          <w:b/>
          <w:bCs/>
        </w:rPr>
        <w:t>MARKAÐSLEYFISHAFI</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ind w:right="91"/>
        <w:rPr>
          <w:rFonts w:ascii="Times New Roman" w:eastAsia="Times New Roman" w:hAnsi="Times New Roman" w:cs="Times New Roman"/>
        </w:rPr>
      </w:pPr>
      <w:r w:rsidRPr="00D74A0D">
        <w:rPr>
          <w:rFonts w:ascii="Times New Roman" w:eastAsia="Times New Roman" w:hAnsi="Times New Roman" w:cs="Times New Roman"/>
        </w:rPr>
        <w:t>LABORATORIOS HIPRA, S.A.</w:t>
      </w:r>
    </w:p>
    <w:p w:rsidR="00D74A0D" w:rsidRPr="00D74A0D" w:rsidRDefault="00D74A0D" w:rsidP="00D74A0D">
      <w:pPr>
        <w:spacing w:after="0" w:line="240" w:lineRule="auto"/>
        <w:ind w:right="91"/>
        <w:rPr>
          <w:rFonts w:ascii="Times New Roman" w:eastAsia="Times New Roman" w:hAnsi="Times New Roman" w:cs="Times New Roman"/>
        </w:rPr>
      </w:pPr>
      <w:r w:rsidRPr="00D74A0D">
        <w:rPr>
          <w:rFonts w:ascii="Times New Roman" w:eastAsia="Times New Roman" w:hAnsi="Times New Roman" w:cs="Times New Roman"/>
        </w:rPr>
        <w:t>Avda. La Selva, 135</w:t>
      </w:r>
    </w:p>
    <w:p w:rsidR="00D74A0D" w:rsidRPr="00D74A0D" w:rsidRDefault="00D74A0D" w:rsidP="00D74A0D">
      <w:pPr>
        <w:spacing w:after="0" w:line="240" w:lineRule="auto"/>
        <w:ind w:right="-318"/>
        <w:rPr>
          <w:rFonts w:ascii="Times New Roman" w:eastAsia="Times New Roman" w:hAnsi="Times New Roman" w:cs="Times New Roman"/>
        </w:rPr>
      </w:pPr>
      <w:r w:rsidRPr="00D74A0D">
        <w:rPr>
          <w:rFonts w:ascii="Times New Roman" w:eastAsia="Times New Roman" w:hAnsi="Times New Roman" w:cs="Times New Roman"/>
        </w:rPr>
        <w:t xml:space="preserve">17170- AMER (Girona) </w:t>
      </w:r>
    </w:p>
    <w:p w:rsidR="00D74A0D" w:rsidRPr="00D74A0D" w:rsidRDefault="00D74A0D" w:rsidP="00D74A0D">
      <w:pPr>
        <w:spacing w:after="0" w:line="240" w:lineRule="auto"/>
        <w:ind w:right="-318"/>
        <w:rPr>
          <w:rFonts w:ascii="Times New Roman" w:eastAsia="Times New Roman" w:hAnsi="Times New Roman" w:cs="Times New Roman"/>
        </w:rPr>
      </w:pPr>
      <w:r w:rsidRPr="00D74A0D">
        <w:rPr>
          <w:rFonts w:ascii="Times New Roman" w:eastAsia="Times New Roman" w:hAnsi="Times New Roman" w:cs="Times New Roman"/>
        </w:rPr>
        <w:t>SPÁNN</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Sími. +34 972 430660</w:t>
      </w: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Fax. +34 972 430661</w:t>
      </w:r>
    </w:p>
    <w:p w:rsidR="00D74A0D" w:rsidRPr="00D74A0D" w:rsidRDefault="00D74A0D" w:rsidP="00D74A0D">
      <w:pPr>
        <w:spacing w:after="0" w:line="240" w:lineRule="auto"/>
        <w:ind w:right="-318"/>
        <w:rPr>
          <w:rFonts w:ascii="Times New Roman" w:eastAsia="Times New Roman" w:hAnsi="Times New Roman" w:cs="Times New Roman"/>
        </w:rPr>
      </w:pPr>
      <w:r w:rsidRPr="00D74A0D">
        <w:rPr>
          <w:rFonts w:ascii="Times New Roman" w:eastAsia="Times New Roman" w:hAnsi="Times New Roman" w:cs="Times New Roman"/>
        </w:rPr>
        <w:t>Netfang: hipra@hipra.com</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ind w:left="567" w:hanging="567"/>
        <w:rPr>
          <w:rFonts w:ascii="Times New Roman" w:eastAsia="Times New Roman" w:hAnsi="Times New Roman" w:cs="Times New Roman"/>
          <w:b/>
          <w:bCs/>
        </w:rPr>
      </w:pPr>
      <w:r w:rsidRPr="00D74A0D">
        <w:rPr>
          <w:rFonts w:ascii="Times New Roman" w:eastAsia="Times New Roman" w:hAnsi="Times New Roman" w:cs="Times New Roman"/>
          <w:b/>
        </w:rPr>
        <w:t>8.</w:t>
      </w:r>
      <w:r w:rsidRPr="00D74A0D">
        <w:rPr>
          <w:rFonts w:ascii="Times New Roman" w:eastAsia="Times New Roman" w:hAnsi="Times New Roman" w:cs="Times New Roman"/>
          <w:b/>
        </w:rPr>
        <w:tab/>
        <w:t>MARKAÐSLEYFISNÚMER</w:t>
      </w: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rPr>
          <w:rFonts w:ascii="Times New Roman" w:eastAsia="Times New Roman" w:hAnsi="Times New Roman" w:cs="Times New Roman"/>
          <w:bCs/>
        </w:rPr>
      </w:pPr>
    </w:p>
    <w:p w:rsidR="00D74A0D" w:rsidRPr="00D74A0D" w:rsidRDefault="00D74A0D" w:rsidP="00D74A0D">
      <w:pPr>
        <w:spacing w:after="0" w:line="240" w:lineRule="auto"/>
        <w:ind w:left="540" w:hanging="540"/>
        <w:rPr>
          <w:rFonts w:ascii="Times New Roman" w:eastAsia="Times New Roman" w:hAnsi="Times New Roman" w:cs="Times New Roman"/>
          <w:b/>
        </w:rPr>
      </w:pPr>
      <w:r w:rsidRPr="00D74A0D">
        <w:rPr>
          <w:rFonts w:ascii="Times New Roman" w:eastAsia="Times New Roman" w:hAnsi="Times New Roman" w:cs="Times New Roman"/>
          <w:b/>
        </w:rPr>
        <w:t>9.</w:t>
      </w:r>
      <w:r w:rsidRPr="00D74A0D">
        <w:rPr>
          <w:rFonts w:ascii="Times New Roman" w:eastAsia="Times New Roman" w:hAnsi="Times New Roman" w:cs="Times New Roman"/>
          <w:b/>
        </w:rPr>
        <w:tab/>
        <w:t>DAGSETNING FYRSTU ÚTGÁFU MARKAÐSLEYFIS/ENDURNÝJUNAR MARKAÐSLEYFIS</w:t>
      </w:r>
    </w:p>
    <w:p w:rsidR="00D74A0D" w:rsidRPr="00D74A0D" w:rsidRDefault="00D74A0D" w:rsidP="00D74A0D">
      <w:pPr>
        <w:spacing w:after="0" w:line="240" w:lineRule="auto"/>
        <w:rPr>
          <w:rFonts w:ascii="Times New Roman" w:eastAsia="Times New Roman" w:hAnsi="Times New Roman" w:cs="Times New Roman"/>
          <w:b/>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DD/MM/ÁÁÁÁ</w:t>
      </w:r>
    </w:p>
    <w:p w:rsidR="00D74A0D" w:rsidRPr="00D74A0D" w:rsidRDefault="00D74A0D" w:rsidP="00D74A0D">
      <w:pPr>
        <w:spacing w:after="0" w:line="240" w:lineRule="auto"/>
        <w:rPr>
          <w:rFonts w:ascii="Times New Roman" w:eastAsia="Times New Roman" w:hAnsi="Times New Roman" w:cs="Times New Roman"/>
          <w:b/>
        </w:rPr>
      </w:pP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b/>
        </w:rPr>
      </w:pPr>
      <w:r w:rsidRPr="00D74A0D">
        <w:rPr>
          <w:rFonts w:ascii="Times New Roman" w:eastAsia="Times New Roman" w:hAnsi="Times New Roman" w:cs="Times New Roman"/>
          <w:b/>
          <w:bCs/>
        </w:rPr>
        <w:t>10</w:t>
      </w:r>
      <w:r w:rsidRPr="00D74A0D">
        <w:rPr>
          <w:rFonts w:ascii="Times New Roman" w:eastAsia="Times New Roman" w:hAnsi="Times New Roman" w:cs="Times New Roman"/>
        </w:rPr>
        <w:t>.</w:t>
      </w:r>
      <w:r w:rsidRPr="00D74A0D">
        <w:rPr>
          <w:rFonts w:ascii="Times New Roman" w:eastAsia="Times New Roman" w:hAnsi="Times New Roman" w:cs="Times New Roman"/>
        </w:rPr>
        <w:tab/>
      </w:r>
      <w:r w:rsidRPr="00D74A0D">
        <w:rPr>
          <w:rFonts w:ascii="Times New Roman" w:eastAsia="Times New Roman" w:hAnsi="Times New Roman" w:cs="Times New Roman"/>
          <w:b/>
        </w:rPr>
        <w:t>DAGSETNING ENDURSKOÐUNAR TEXTANS</w:t>
      </w:r>
    </w:p>
    <w:p w:rsidR="00D74A0D" w:rsidRPr="00D74A0D" w:rsidRDefault="00D74A0D" w:rsidP="00D74A0D">
      <w:pPr>
        <w:spacing w:after="0" w:line="240" w:lineRule="auto"/>
        <w:rPr>
          <w:rFonts w:ascii="Times New Roman" w:eastAsia="Times New Roman" w:hAnsi="Times New Roman" w:cs="Times New Roman"/>
          <w:b/>
          <w:bCs/>
        </w:rPr>
      </w:pPr>
    </w:p>
    <w:p w:rsidR="00D74A0D" w:rsidRPr="00D74A0D" w:rsidRDefault="00D74A0D" w:rsidP="00D74A0D">
      <w:pPr>
        <w:tabs>
          <w:tab w:val="left" w:pos="0"/>
        </w:tabs>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MM/ÁÁÁÁ</w:t>
      </w:r>
    </w:p>
    <w:p w:rsidR="00D74A0D" w:rsidRPr="00D74A0D" w:rsidRDefault="00D74A0D" w:rsidP="00D74A0D">
      <w:pPr>
        <w:spacing w:after="0" w:line="240" w:lineRule="auto"/>
        <w:rPr>
          <w:rFonts w:ascii="Times New Roman" w:eastAsia="Times New Roman" w:hAnsi="Times New Roman" w:cs="Times New Roman"/>
          <w:b/>
          <w:bCs/>
        </w:rPr>
      </w:pPr>
    </w:p>
    <w:p w:rsidR="00D74A0D" w:rsidRPr="00D74A0D" w:rsidRDefault="00D74A0D" w:rsidP="00D74A0D">
      <w:pPr>
        <w:spacing w:after="0" w:line="240" w:lineRule="auto"/>
        <w:rPr>
          <w:rFonts w:ascii="Times New Roman" w:eastAsia="Times New Roman" w:hAnsi="Times New Roman" w:cs="Times New Roman"/>
          <w:bCs/>
        </w:rPr>
      </w:pPr>
      <w:r w:rsidRPr="00D74A0D">
        <w:rPr>
          <w:rFonts w:ascii="Times New Roman" w:eastAsia="Times New Roman" w:hAnsi="Times New Roman" w:cs="Times New Roman"/>
          <w:bCs/>
        </w:rPr>
        <w:t xml:space="preserve">Ítarlegar upplýsingar um þetta dýralyf eru birtar á heimasíðu Lyfjastofnunar Evrópu  (EMEA) </w:t>
      </w:r>
      <w:hyperlink r:id="rId5" w:history="1">
        <w:r w:rsidRPr="00D74A0D">
          <w:rPr>
            <w:rFonts w:ascii="Times New Roman" w:eastAsia="Times New Roman" w:hAnsi="Times New Roman" w:cs="Times New Roman"/>
            <w:color w:val="0000FF"/>
            <w:u w:val="single"/>
          </w:rPr>
          <w:t>http://www.emea.europa.eu</w:t>
        </w:r>
      </w:hyperlink>
      <w:r w:rsidRPr="00D74A0D">
        <w:rPr>
          <w:rFonts w:ascii="Times New Roman" w:eastAsia="Times New Roman" w:hAnsi="Times New Roman" w:cs="Times New Roman"/>
        </w:rPr>
        <w:t>/.</w:t>
      </w:r>
    </w:p>
    <w:p w:rsidR="00D74A0D" w:rsidRPr="00D74A0D" w:rsidRDefault="00D74A0D" w:rsidP="00D74A0D">
      <w:pPr>
        <w:spacing w:after="0" w:line="240" w:lineRule="auto"/>
        <w:ind w:left="567" w:hanging="567"/>
        <w:rPr>
          <w:rFonts w:ascii="Times New Roman" w:eastAsia="Times New Roman" w:hAnsi="Times New Roman" w:cs="Times New Roman"/>
          <w:bCs/>
        </w:rPr>
      </w:pPr>
    </w:p>
    <w:p w:rsidR="00D74A0D" w:rsidRPr="00D74A0D" w:rsidRDefault="00D74A0D" w:rsidP="00D74A0D">
      <w:pPr>
        <w:spacing w:after="0" w:line="240" w:lineRule="auto"/>
        <w:rPr>
          <w:rFonts w:ascii="Times New Roman" w:eastAsia="Times New Roman" w:hAnsi="Times New Roman" w:cs="Times New Roman"/>
          <w:bCs/>
        </w:rPr>
      </w:pPr>
      <w:r w:rsidRPr="00D74A0D">
        <w:rPr>
          <w:rFonts w:ascii="Times New Roman" w:eastAsia="Times New Roman" w:hAnsi="Times New Roman" w:cs="Times New Roman"/>
          <w:bCs/>
        </w:rPr>
        <w:t xml:space="preserve">Upplýsingar á íslensku eru á </w:t>
      </w:r>
      <w:hyperlink r:id="rId6" w:history="1">
        <w:r w:rsidRPr="00D74A0D">
          <w:rPr>
            <w:rFonts w:ascii="Times New Roman" w:eastAsia="Times New Roman" w:hAnsi="Times New Roman" w:cs="Times New Roman"/>
            <w:bCs/>
            <w:color w:val="0000FF"/>
            <w:u w:val="single"/>
          </w:rPr>
          <w:t>http://www.serlyfjaskra.is</w:t>
        </w:r>
      </w:hyperlink>
    </w:p>
    <w:p w:rsidR="00D74A0D" w:rsidRPr="00D74A0D" w:rsidRDefault="00D74A0D" w:rsidP="00D74A0D">
      <w:pPr>
        <w:spacing w:after="0" w:line="240" w:lineRule="auto"/>
        <w:rPr>
          <w:rFonts w:ascii="Times New Roman" w:eastAsia="Times New Roman" w:hAnsi="Times New Roman" w:cs="Times New Roman"/>
          <w:b/>
          <w:bCs/>
        </w:rPr>
      </w:pPr>
    </w:p>
    <w:p w:rsidR="00D74A0D" w:rsidRPr="00D74A0D" w:rsidRDefault="00D74A0D" w:rsidP="00D74A0D">
      <w:pPr>
        <w:spacing w:after="0" w:line="240" w:lineRule="auto"/>
        <w:rPr>
          <w:rFonts w:ascii="Times New Roman" w:eastAsia="Times New Roman" w:hAnsi="Times New Roman" w:cs="Times New Roman"/>
          <w:b/>
          <w:bCs/>
        </w:rPr>
      </w:pPr>
    </w:p>
    <w:p w:rsidR="00D74A0D" w:rsidRPr="00D74A0D" w:rsidRDefault="00D74A0D" w:rsidP="00D74A0D">
      <w:pPr>
        <w:keepNext/>
        <w:spacing w:after="0" w:line="240" w:lineRule="auto"/>
        <w:outlineLvl w:val="1"/>
        <w:rPr>
          <w:rFonts w:ascii="Times New Roman" w:eastAsia="Times New Roman" w:hAnsi="Times New Roman" w:cs="Times New Roman"/>
          <w:b/>
        </w:rPr>
      </w:pPr>
      <w:r w:rsidRPr="00D74A0D">
        <w:rPr>
          <w:rFonts w:ascii="Times New Roman" w:eastAsia="Times New Roman" w:hAnsi="Times New Roman" w:cs="Times New Roman"/>
          <w:b/>
        </w:rPr>
        <w:t>TAKMARKANIR Á SÖLU, DREIFINGU OG/EÐA NOTKUN</w:t>
      </w:r>
    </w:p>
    <w:p w:rsidR="00D74A0D" w:rsidRPr="00D74A0D" w:rsidRDefault="00D74A0D" w:rsidP="00D74A0D">
      <w:pPr>
        <w:spacing w:after="0" w:line="240" w:lineRule="auto"/>
        <w:rPr>
          <w:rFonts w:ascii="Times New Roman" w:eastAsia="Times New Roman" w:hAnsi="Times New Roman" w:cs="Times New Roman"/>
        </w:rPr>
      </w:pPr>
    </w:p>
    <w:p w:rsidR="00D74A0D" w:rsidRPr="00D74A0D" w:rsidRDefault="00D74A0D" w:rsidP="00D74A0D">
      <w:pPr>
        <w:spacing w:after="0" w:line="240" w:lineRule="auto"/>
        <w:rPr>
          <w:rFonts w:ascii="Times New Roman" w:eastAsia="Times New Roman" w:hAnsi="Times New Roman" w:cs="Times New Roman"/>
        </w:rPr>
      </w:pPr>
      <w:r w:rsidRPr="00D74A0D">
        <w:rPr>
          <w:rFonts w:ascii="Times New Roman" w:eastAsia="Times New Roman" w:hAnsi="Times New Roman" w:cs="Times New Roman"/>
        </w:rPr>
        <w:t>Á ekki við.</w:t>
      </w:r>
    </w:p>
    <w:p w:rsidR="00D74A0D" w:rsidRPr="00D74A0D" w:rsidRDefault="00D74A0D" w:rsidP="00D74A0D">
      <w:pPr>
        <w:spacing w:after="0" w:line="240" w:lineRule="auto"/>
        <w:rPr>
          <w:rFonts w:ascii="Times New Roman" w:eastAsia="Times New Roman" w:hAnsi="Times New Roman" w:cs="Times New Roman"/>
          <w:bCs/>
        </w:rPr>
      </w:pPr>
    </w:p>
    <w:p w:rsidR="00F0439A" w:rsidRDefault="00F0439A"/>
    <w:sectPr w:rsidR="00F04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0D"/>
    <w:rsid w:val="00861409"/>
    <w:rsid w:val="00D74A0D"/>
    <w:rsid w:val="00F0439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rlyfjaskra.is" TargetMode="External"/><Relationship Id="rId5" Type="http://schemas.openxmlformats.org/officeDocument/2006/relationships/hyperlink" Target="http://www.eme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Portfarma</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Líney Emma Jónsdóttir</dc:creator>
  <cp:lastModifiedBy>Líney Emma Jónsdóttir</cp:lastModifiedBy>
  <cp:revision>2</cp:revision>
  <dcterms:created xsi:type="dcterms:W3CDTF">2011-03-14T11:11:00Z</dcterms:created>
  <dcterms:modified xsi:type="dcterms:W3CDTF">2011-03-14T11:11:00Z</dcterms:modified>
</cp:coreProperties>
</file>